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5" w:rsidRPr="00EF22C5" w:rsidRDefault="00E80195" w:rsidP="00E80195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КОНСУЛЬТАЦИИ ДЛЯ РОДИТЕЛЕЙ</w:t>
      </w:r>
    </w:p>
    <w:p w:rsidR="00E80195" w:rsidRPr="00EF22C5" w:rsidRDefault="00E80195" w:rsidP="00E80195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ПЕДАГОГ-ПСИХОЛОГ МЯСИЩЕВА Н.А., МДОУ № 67</w:t>
      </w:r>
    </w:p>
    <w:p w:rsidR="00E80195" w:rsidRDefault="00E80195" w:rsidP="00E8019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E80195" w:rsidRPr="00702A70" w:rsidRDefault="00E80195" w:rsidP="00E80195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02A70">
        <w:rPr>
          <w:rFonts w:ascii="Times New Roman" w:hAnsi="Times New Roman"/>
          <w:b/>
          <w:sz w:val="36"/>
          <w:szCs w:val="36"/>
        </w:rPr>
        <w:t>ПОЗНАЕМ МИР ЧЕРЕЗ ИГРУШКУ</w:t>
      </w:r>
    </w:p>
    <w:p w:rsidR="00E80195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5784">
        <w:rPr>
          <w:rFonts w:ascii="Times New Roman" w:hAnsi="Times New Roman"/>
          <w:sz w:val="28"/>
          <w:szCs w:val="28"/>
        </w:rPr>
        <w:t xml:space="preserve">Написано много книг о том, какое важное место занимает игра в жизни ребенка. Все верно: в игре ребенок усваивает нормы поведения в обществе, познает свойства и назначение различных предметов, осознает себя, как частицу общества, даже может познакомиться со своей будущей профессией.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Заботливые родители покупают горы игрушек, которые уже и девать некуда, но интерес они вызывают только на короткое время.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Родители говорят, что «дети не хотят играть, им неинтересно». Но дело здесь в другом.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Дети просто не умеют производить нужные действия с игрушками, не владеют предметными действиями.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Проводился следующий простой эксперимент в детском саду. Трех-четырехлетним детям предложили поиграть большой красивой новой куклой, на ноге у которой не было одной туфельки.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Рядом на низкий столик положили расческу, кукольную туфлю и ложечку.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Каждый ребенок хотел поиграть, но дальше все действовали по-разному.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Очень немногие пытались надеть вторую туфлю на ножку куклы. Большинство просто прикладывали туфлю к ноге куклы и просили: «Тетя, надень». Почти то же было с расческой, дети просто проводили ею по волосам куклы, иногда даже тыльной стороной, то есть действия расческой носили однократный «символический» характер.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Самые большие различия проявились в действии с ложкой: некоторые дети довольно долго «кормили» куклу. Когда детей научили надевать обувь, пользоваться расческой, держать ложку и снова предложили ту же игру, все переменилось, как по волшебству.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Оказалось, что им играть с куклой стало очень интересно. Дети подолгу кормили, расчесывали и обували ее.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Более старшим дошкольникам нужна помощь взрослых при организации «ролевых игр».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 xml:space="preserve">Действительно, прежде чем ребенок возьмет на себя роль «доктора», «капитана», «шофера», «дрессировщика» и т.д., кто-то должен показать ребенку, что делает человек указанной профессии, какие игрушки и как при этом можно использовать. 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>Иначе все сведется к игре в «маму», ругающую куклу за испачканное платье и папу, пришедшего пьяным.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lastRenderedPageBreak/>
        <w:t>Есть еще так называемые «развивающие игры», различные лото, конструкторы, игры в слова, в города, в рифмы, сборка моделей, игры спортивные и компьютерные.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>Все они невозможны без участия (хотя бы на ранней стадии) старших. Но не думаете же вы, что воспитание ребенка включает одни нотации. В игре у вас больше шансов понять ребенка и быть услышанным, то есть понятым им.</w:t>
      </w:r>
    </w:p>
    <w:p w:rsidR="00E80195" w:rsidRPr="00055784" w:rsidRDefault="00E80195" w:rsidP="00E80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784">
        <w:rPr>
          <w:rFonts w:ascii="Times New Roman" w:hAnsi="Times New Roman"/>
          <w:sz w:val="28"/>
          <w:szCs w:val="28"/>
        </w:rPr>
        <w:t>А это и есть искусство целенаправленного педагогического воздействия.</w:t>
      </w:r>
    </w:p>
    <w:p w:rsidR="00E80195" w:rsidRPr="004679E0" w:rsidRDefault="00E80195" w:rsidP="00E8019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B2D20" w:rsidRDefault="00EB2D20" w:rsidP="00E80195">
      <w:pPr>
        <w:ind w:firstLine="567"/>
        <w:jc w:val="both"/>
      </w:pPr>
    </w:p>
    <w:sectPr w:rsidR="00EB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C8"/>
    <w:rsid w:val="00E80195"/>
    <w:rsid w:val="00EB2D20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0195"/>
    <w:pPr>
      <w:spacing w:before="75" w:after="75" w:line="240" w:lineRule="auto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0195"/>
    <w:pPr>
      <w:spacing w:before="75" w:after="75" w:line="240" w:lineRule="auto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ДС №67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2013-04-25T06:58:00Z</dcterms:created>
  <dcterms:modified xsi:type="dcterms:W3CDTF">2013-04-25T06:59:00Z</dcterms:modified>
</cp:coreProperties>
</file>